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6E748" w14:textId="726C0BF2" w:rsidR="000A04CD" w:rsidRDefault="000A04CD" w:rsidP="000A04CD">
      <w:r>
        <w:t>1: Gruppenfoto</w:t>
      </w:r>
      <w:r>
        <w:br/>
        <w:t xml:space="preserve">Welches Produkt aus dem Supermarkt ist die dreisteste Werbelüge des Jahres? Darüber können </w:t>
      </w:r>
      <w:proofErr w:type="spellStart"/>
      <w:r>
        <w:t>Verbraucher</w:t>
      </w:r>
      <w:r w:rsidR="00894D68">
        <w:t>:</w:t>
      </w:r>
      <w:r>
        <w:t>innen</w:t>
      </w:r>
      <w:proofErr w:type="spellEnd"/>
      <w:r>
        <w:t xml:space="preserve"> </w:t>
      </w:r>
      <w:r w:rsidR="00894D68">
        <w:t>jetzt</w:t>
      </w:r>
      <w:r>
        <w:t xml:space="preserve"> unter </w:t>
      </w:r>
      <w:hyperlink r:id="rId4" w:tgtFrame="_blank" w:history="1">
        <w:r>
          <w:rPr>
            <w:rStyle w:val="Hyperlink"/>
          </w:rPr>
          <w:t>www.goldener-windbeutel.de</w:t>
        </w:r>
      </w:hyperlink>
      <w:r>
        <w:t xml:space="preserve"> abstimmen. foodwatch hat fünf Kandidaten nominiert: die </w:t>
      </w:r>
      <w:r w:rsidR="00894D68">
        <w:t xml:space="preserve">Trinkmahlzeit </w:t>
      </w:r>
      <w:r>
        <w:t xml:space="preserve">von </w:t>
      </w:r>
      <w:proofErr w:type="spellStart"/>
      <w:r w:rsidR="00F504CE">
        <w:t>Yf</w:t>
      </w:r>
      <w:r>
        <w:t>ood</w:t>
      </w:r>
      <w:proofErr w:type="spellEnd"/>
      <w:r>
        <w:t xml:space="preserve">, den </w:t>
      </w:r>
      <w:r w:rsidR="00894D68">
        <w:t>Philadelphia-</w:t>
      </w:r>
      <w:r>
        <w:t xml:space="preserve">Frischkäse mit Ziegenkäse, die Bake Rolls von </w:t>
      </w:r>
      <w:proofErr w:type="spellStart"/>
      <w:r>
        <w:t>T</w:t>
      </w:r>
      <w:r w:rsidR="00F504CE">
        <w:t>uc</w:t>
      </w:r>
      <w:proofErr w:type="spellEnd"/>
      <w:r>
        <w:t>, das Porridge von 3Bears und die P</w:t>
      </w:r>
      <w:r w:rsidR="00F504CE">
        <w:t>om</w:t>
      </w:r>
      <w:r>
        <w:t>-Bär Ofen Minis.</w:t>
      </w:r>
      <w:r>
        <w:br/>
      </w:r>
    </w:p>
    <w:p w14:paraId="1B876A77" w14:textId="3DE963A9" w:rsidR="00D455EA" w:rsidRDefault="00D455EA" w:rsidP="00D455EA">
      <w:r>
        <w:t>2: Philadelphia mit Ziegenkäse und Rosmarin</w:t>
      </w:r>
      <w:r>
        <w:br/>
        <w:t xml:space="preserve">Auf der Verpackung eine Ziege und sogar eine Ziegenkäserolle: Die „Sorte des Jahres“ von Philadelphia suggeriert, sie beinhalte hauptsächlich Ziegenkäse. Nur im Kleingedruckten findet man versteckt die Information: Der Anteil an Ziegenfrischkäse beträgt gerade einmal 3 Prozent. Scheinbar wird hier mit Aroma nachgeholfen. </w:t>
      </w:r>
    </w:p>
    <w:p w14:paraId="29B5F6EB" w14:textId="77777777" w:rsidR="00D455EA" w:rsidRDefault="00D455EA" w:rsidP="00D455EA"/>
    <w:p w14:paraId="3643ACF4" w14:textId="7BEE3C6C" w:rsidR="00D455EA" w:rsidRDefault="00D455EA" w:rsidP="00D455EA">
      <w:r>
        <w:t>3: Pom-Bär Ofen Minis</w:t>
      </w:r>
      <w:r>
        <w:br/>
        <w:t>Hersteller Intersnack Deutschland wirbt mit dem Versprechen „50 Prozent weniger Fett“. Sind die Chips in Bärenform also die bessere Alternative zu herkömmlichen Chips? Nicht wirklich, denn die fettreduzierten Pom-Bären enthalten dafür etwa sechs Mal so viel Zucker wie die Original Pom-Bären und dürften nach den Empfehlungen der WHO gar nicht erst an Kinder beworben werden.</w:t>
      </w:r>
    </w:p>
    <w:p w14:paraId="32F61C02" w14:textId="77777777" w:rsidR="00D455EA" w:rsidRDefault="00D455EA" w:rsidP="00D455EA"/>
    <w:p w14:paraId="1AB3919F" w14:textId="29000812" w:rsidR="000A04CD" w:rsidRDefault="00D455EA" w:rsidP="000A04CD">
      <w:pPr>
        <w:rPr>
          <w:iCs/>
        </w:rPr>
      </w:pPr>
      <w:r>
        <w:t>4</w:t>
      </w:r>
      <w:r w:rsidR="000A04CD">
        <w:t xml:space="preserve">: </w:t>
      </w:r>
      <w:proofErr w:type="spellStart"/>
      <w:r w:rsidR="000A04CD">
        <w:t>Y</w:t>
      </w:r>
      <w:r w:rsidR="00111958">
        <w:t>f</w:t>
      </w:r>
      <w:r w:rsidR="000A04CD">
        <w:t>ood</w:t>
      </w:r>
      <w:proofErr w:type="spellEnd"/>
      <w:r w:rsidR="00F504CE">
        <w:t xml:space="preserve"> Trinkmahlzeit</w:t>
      </w:r>
      <w:r w:rsidR="000A04CD">
        <w:br/>
      </w:r>
      <w:r w:rsidR="00894D68">
        <w:t xml:space="preserve">Die Drinks von </w:t>
      </w:r>
      <w:proofErr w:type="spellStart"/>
      <w:r w:rsidR="000A04CD">
        <w:t>Y</w:t>
      </w:r>
      <w:r w:rsidR="00F504CE">
        <w:t>f</w:t>
      </w:r>
      <w:r w:rsidR="000A04CD">
        <w:t>ood</w:t>
      </w:r>
      <w:proofErr w:type="spellEnd"/>
      <w:r w:rsidR="000A04CD">
        <w:t xml:space="preserve"> </w:t>
      </w:r>
      <w:r w:rsidR="00894D68">
        <w:t>werden</w:t>
      </w:r>
      <w:r w:rsidR="000A04CD">
        <w:t xml:space="preserve"> als </w:t>
      </w:r>
      <w:r w:rsidR="00894D68">
        <w:t>gesunde und</w:t>
      </w:r>
      <w:r w:rsidR="000A04CD">
        <w:t xml:space="preserve"> </w:t>
      </w:r>
      <w:r w:rsidR="00894D68">
        <w:t xml:space="preserve">vollwertige </w:t>
      </w:r>
      <w:r w:rsidR="000A04CD">
        <w:t>Mahlzeit</w:t>
      </w:r>
      <w:r w:rsidR="00894D68">
        <w:t xml:space="preserve"> beworben</w:t>
      </w:r>
      <w:r w:rsidR="000A04CD">
        <w:t>, die</w:t>
      </w:r>
      <w:r w:rsidR="00894D68">
        <w:t xml:space="preserve"> einfach</w:t>
      </w:r>
      <w:r w:rsidR="000A04CD">
        <w:t xml:space="preserve"> zwischendurch getrunken werden kann. </w:t>
      </w:r>
      <w:r w:rsidR="00894D68" w:rsidRPr="00894D68">
        <w:t>Tatsächlich handelt es sich schlicht um Milch mit Wasser und ein paar zugesetzten Vitaminen, Mineralien und Süßstoff – überteuert verkauft für 3,99 Euro</w:t>
      </w:r>
      <w:r w:rsidR="00111958">
        <w:t xml:space="preserve">. </w:t>
      </w:r>
    </w:p>
    <w:p w14:paraId="68DA1410" w14:textId="77777777" w:rsidR="00DB0F62" w:rsidRDefault="00DB0F62" w:rsidP="000A04CD"/>
    <w:p w14:paraId="1C439044" w14:textId="26FB4C4B" w:rsidR="000A04CD" w:rsidRDefault="00D455EA" w:rsidP="000A04CD">
      <w:r>
        <w:t>5</w:t>
      </w:r>
      <w:r w:rsidR="000A04CD">
        <w:t xml:space="preserve">: </w:t>
      </w:r>
      <w:proofErr w:type="spellStart"/>
      <w:r w:rsidR="000A04CD">
        <w:t>T</w:t>
      </w:r>
      <w:r w:rsidR="00F504CE">
        <w:t>uc</w:t>
      </w:r>
      <w:proofErr w:type="spellEnd"/>
      <w:r w:rsidR="000A04CD">
        <w:t xml:space="preserve"> Bake</w:t>
      </w:r>
      <w:r w:rsidR="005A2E81">
        <w:t xml:space="preserve"> R</w:t>
      </w:r>
      <w:r w:rsidR="000A04CD">
        <w:t xml:space="preserve">olls </w:t>
      </w:r>
      <w:r w:rsidR="000A04CD">
        <w:br/>
        <w:t>Wer die Bake</w:t>
      </w:r>
      <w:r w:rsidR="005A2E81">
        <w:t xml:space="preserve"> R</w:t>
      </w:r>
      <w:r w:rsidR="000A04CD">
        <w:t>olls von 7</w:t>
      </w:r>
      <w:r w:rsidR="00F504CE">
        <w:t>D</w:t>
      </w:r>
      <w:r w:rsidR="000A04CD">
        <w:t>ays in den Supermärkten vermisst, findet nun eine neue Variante</w:t>
      </w:r>
      <w:r w:rsidR="005A2E81">
        <w:t xml:space="preserve"> des Herstellers Mondele</w:t>
      </w:r>
      <w:r w:rsidR="00F504CE">
        <w:t>z</w:t>
      </w:r>
      <w:r w:rsidR="000A04CD">
        <w:t>: Aus 7</w:t>
      </w:r>
      <w:r w:rsidR="00F504CE">
        <w:t>D</w:t>
      </w:r>
      <w:r w:rsidR="000A04CD">
        <w:t xml:space="preserve">ays wurde </w:t>
      </w:r>
      <w:proofErr w:type="spellStart"/>
      <w:r w:rsidR="000A04CD">
        <w:t>T</w:t>
      </w:r>
      <w:r w:rsidR="00F504CE">
        <w:t>uc</w:t>
      </w:r>
      <w:proofErr w:type="spellEnd"/>
      <w:r w:rsidR="00570CFB">
        <w:t xml:space="preserve">– </w:t>
      </w:r>
      <w:r w:rsidR="000A04CD">
        <w:t xml:space="preserve">und aus ursprünglich 1,39€/250g wurden </w:t>
      </w:r>
      <w:r w:rsidR="000A04CD" w:rsidRPr="000F5233">
        <w:t>1,</w:t>
      </w:r>
      <w:r w:rsidR="005A2E81" w:rsidRPr="000F5233">
        <w:t>9</w:t>
      </w:r>
      <w:r w:rsidR="000A04CD" w:rsidRPr="000F5233">
        <w:t>9€</w:t>
      </w:r>
      <w:r w:rsidR="000A04CD">
        <w:t xml:space="preserve"> für 150g</w:t>
      </w:r>
      <w:r w:rsidR="005A2E81">
        <w:t xml:space="preserve"> – eine versteckte Preiserhöhung von etwa 139 Prozent. </w:t>
      </w:r>
      <w:r w:rsidR="000A04CD">
        <w:br/>
      </w:r>
    </w:p>
    <w:p w14:paraId="670235AD" w14:textId="5B85B198" w:rsidR="000A04CD" w:rsidRDefault="00D455EA" w:rsidP="000A04CD">
      <w:r>
        <w:t>6</w:t>
      </w:r>
      <w:r w:rsidR="000A04CD">
        <w:t>: 3</w:t>
      </w:r>
      <w:r w:rsidR="007521AB">
        <w:t xml:space="preserve"> </w:t>
      </w:r>
      <w:r w:rsidR="000A04CD">
        <w:t>Bears Porridge</w:t>
      </w:r>
      <w:r w:rsidR="000A04CD">
        <w:br/>
      </w:r>
      <w:r w:rsidR="00D873F7">
        <w:t>Das Startup</w:t>
      </w:r>
      <w:r w:rsidR="000A04CD">
        <w:t xml:space="preserve"> 3</w:t>
      </w:r>
      <w:r w:rsidR="007521AB">
        <w:t xml:space="preserve"> </w:t>
      </w:r>
      <w:r w:rsidR="000A04CD">
        <w:t xml:space="preserve">Bears </w:t>
      </w:r>
      <w:r w:rsidR="00D873F7">
        <w:t>be</w:t>
      </w:r>
      <w:r w:rsidR="000A04CD">
        <w:t xml:space="preserve">wirbt mit </w:t>
      </w:r>
      <w:r w:rsidR="00D873F7">
        <w:t>viel Brimborium seine angeblich „geheime Mischung“</w:t>
      </w:r>
      <w:r w:rsidR="000A04CD">
        <w:t xml:space="preserve"> </w:t>
      </w:r>
      <w:r w:rsidR="00D873F7">
        <w:t xml:space="preserve">für das </w:t>
      </w:r>
      <w:r w:rsidR="000A04CD">
        <w:t>Porridge „Kerniger Klassiker“. Die</w:t>
      </w:r>
      <w:r w:rsidR="00D873F7">
        <w:t xml:space="preserve"> „geheime Mischung“ besteht tatsächlich</w:t>
      </w:r>
      <w:r w:rsidR="00AB26A4">
        <w:t xml:space="preserve"> </w:t>
      </w:r>
      <w:r w:rsidR="000A04CD">
        <w:t>allerdings</w:t>
      </w:r>
      <w:r w:rsidR="00D873F7">
        <w:t xml:space="preserve"> einfach aus</w:t>
      </w:r>
      <w:r w:rsidR="000A04CD">
        <w:t xml:space="preserve">: </w:t>
      </w:r>
      <w:r w:rsidR="00D873F7">
        <w:t xml:space="preserve">100 Prozent </w:t>
      </w:r>
      <w:r w:rsidR="000A04CD">
        <w:t>Haferflocken</w:t>
      </w:r>
      <w:r w:rsidR="00D873F7">
        <w:t xml:space="preserve"> – verkauft f</w:t>
      </w:r>
      <w:r w:rsidR="000A04CD">
        <w:t>ür einen stolzen Preis von 3,99€/400g</w:t>
      </w:r>
      <w:r w:rsidR="00D873F7">
        <w:t>! Zum Vergleich:</w:t>
      </w:r>
      <w:r w:rsidR="000A04CD">
        <w:t xml:space="preserve"> Haferflocken</w:t>
      </w:r>
      <w:r w:rsidR="00AB26A4">
        <w:t xml:space="preserve"> </w:t>
      </w:r>
      <w:r w:rsidR="00D873F7">
        <w:t xml:space="preserve">gibt’s im </w:t>
      </w:r>
      <w:r w:rsidR="00AB26A4">
        <w:t xml:space="preserve">Supermarkt </w:t>
      </w:r>
      <w:r w:rsidR="000A04CD">
        <w:t>auch schon für 0,79€/500g.</w:t>
      </w:r>
      <w:r w:rsidR="000A04CD">
        <w:br/>
      </w:r>
    </w:p>
    <w:p w14:paraId="5AD217CC" w14:textId="367B3462" w:rsidR="000A04CD" w:rsidRDefault="000A04CD" w:rsidP="000A04CD"/>
    <w:p w14:paraId="48E7C0CE" w14:textId="77777777" w:rsidR="00F07B7F" w:rsidRDefault="00F07B7F"/>
    <w:sectPr w:rsidR="00F07B7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4CD"/>
    <w:rsid w:val="000A04CD"/>
    <w:rsid w:val="000F5233"/>
    <w:rsid w:val="00111958"/>
    <w:rsid w:val="001E058E"/>
    <w:rsid w:val="00240050"/>
    <w:rsid w:val="002A4FAC"/>
    <w:rsid w:val="00480BBD"/>
    <w:rsid w:val="00570CFB"/>
    <w:rsid w:val="005A2E81"/>
    <w:rsid w:val="0061549D"/>
    <w:rsid w:val="007521AB"/>
    <w:rsid w:val="00796254"/>
    <w:rsid w:val="00830AD3"/>
    <w:rsid w:val="008863A1"/>
    <w:rsid w:val="00894D68"/>
    <w:rsid w:val="00A2297C"/>
    <w:rsid w:val="00AB26A4"/>
    <w:rsid w:val="00B0709B"/>
    <w:rsid w:val="00B8020B"/>
    <w:rsid w:val="00D455EA"/>
    <w:rsid w:val="00D86B8E"/>
    <w:rsid w:val="00D873F7"/>
    <w:rsid w:val="00DB0F62"/>
    <w:rsid w:val="00DD5036"/>
    <w:rsid w:val="00F07B7F"/>
    <w:rsid w:val="00F50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53F87"/>
  <w15:chartTrackingRefBased/>
  <w15:docId w15:val="{4695F23E-8E9C-44F6-83D7-F46239E6E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A04CD"/>
    <w:pPr>
      <w:spacing w:after="0" w:line="240" w:lineRule="auto"/>
    </w:pPr>
    <w:rPr>
      <w:rFonts w:ascii="Calibri" w:hAnsi="Calibri" w:cs="Calibri"/>
      <w:kern w:val="0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0A04CD"/>
    <w:rPr>
      <w:color w:val="0563C1"/>
      <w:u w:val="single"/>
    </w:rPr>
  </w:style>
  <w:style w:type="paragraph" w:styleId="berarbeitung">
    <w:name w:val="Revision"/>
    <w:hidden/>
    <w:uiPriority w:val="99"/>
    <w:semiHidden/>
    <w:rsid w:val="00894D68"/>
    <w:pPr>
      <w:spacing w:after="0" w:line="240" w:lineRule="auto"/>
    </w:pPr>
    <w:rPr>
      <w:rFonts w:ascii="Calibri" w:hAnsi="Calibri" w:cs="Calibri"/>
      <w:kern w:val="0"/>
      <w14:ligatures w14:val="non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70CF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570CF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570CFB"/>
    <w:rPr>
      <w:rFonts w:ascii="Calibri" w:hAnsi="Calibri" w:cs="Calibri"/>
      <w:kern w:val="0"/>
      <w:sz w:val="20"/>
      <w:szCs w:val="20"/>
      <w14:ligatures w14:val="non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70CF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70CFB"/>
    <w:rPr>
      <w:rFonts w:ascii="Calibri" w:hAnsi="Calibri" w:cs="Calibri"/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819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ur06.safelinks.protection.outlook.com/?url=http%3A%2F%2Fwww.goldener-windbeutel.de%2F&amp;data=05%7C01%7Candreas.winkler%40foodwatch.de%7C0169fecd61c049ca3d5308db60eae222%7C19ba1cee065e4514b53343fe180e14bd%7C0%7C0%7C638210334150152482%7CUnknown%7CTWFpbGZsb3d8eyJWIjoiMC4wLjAwMDAiLCJQIjoiV2luMzIiLCJBTiI6Ik1haWwiLCJXVCI6Mn0%3D%7C3000%7C%7C%7C&amp;sdata=q%2FyGy%2Bw%2FWYZZEITm8lR99SVYFySfhn%2BqG4BSXzFSigc%3D&amp;reserved=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343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Winkler (foodwatch)</dc:creator>
  <cp:keywords/>
  <dc:description/>
  <cp:lastModifiedBy>Sarah Häuser (foodwatch)</cp:lastModifiedBy>
  <cp:revision>4</cp:revision>
  <dcterms:created xsi:type="dcterms:W3CDTF">2023-05-31T09:27:00Z</dcterms:created>
  <dcterms:modified xsi:type="dcterms:W3CDTF">2023-05-31T12:55:00Z</dcterms:modified>
</cp:coreProperties>
</file>